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F53C" w14:textId="77777777" w:rsidR="008869AA" w:rsidRDefault="008869AA" w:rsidP="008869AA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869AA">
        <w:rPr>
          <w:b/>
          <w:sz w:val="28"/>
          <w:szCs w:val="28"/>
        </w:rPr>
        <w:t xml:space="preserve">Направление </w:t>
      </w:r>
      <w:r w:rsidRPr="008869AA">
        <w:rPr>
          <w:b/>
          <w:color w:val="202124"/>
          <w:sz w:val="28"/>
          <w:szCs w:val="28"/>
          <w:shd w:val="clear" w:color="auto" w:fill="FFFFFF"/>
        </w:rPr>
        <w:t>09.06.01 Системный анализ</w:t>
      </w:r>
      <w:r w:rsidRPr="008869AA">
        <w:rPr>
          <w:b/>
          <w:sz w:val="28"/>
          <w:szCs w:val="28"/>
        </w:rPr>
        <w:t xml:space="preserve"> </w:t>
      </w:r>
    </w:p>
    <w:p w14:paraId="28854451" w14:textId="49B8BFCD" w:rsidR="008869AA" w:rsidRPr="008869AA" w:rsidRDefault="008869AA" w:rsidP="008869AA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8869AA">
        <w:rPr>
          <w:b/>
          <w:sz w:val="28"/>
          <w:szCs w:val="28"/>
        </w:rPr>
        <w:t>Направленность (профиль) 05.13.01 Системный анализ, управление и обработка информации (по отраслям)</w:t>
      </w:r>
    </w:p>
    <w:p w14:paraId="44F01740" w14:textId="77777777" w:rsidR="008869AA" w:rsidRPr="008869AA" w:rsidRDefault="008869AA" w:rsidP="008869AA">
      <w:pPr>
        <w:snapToGrid w:val="0"/>
        <w:spacing w:line="360" w:lineRule="auto"/>
        <w:jc w:val="center"/>
        <w:rPr>
          <w:b/>
          <w:sz w:val="28"/>
          <w:szCs w:val="28"/>
        </w:rPr>
      </w:pPr>
    </w:p>
    <w:p w14:paraId="1B9A9937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69AA">
        <w:rPr>
          <w:sz w:val="28"/>
          <w:szCs w:val="28"/>
        </w:rPr>
        <w:t>Методы оценки эффективности, качества и надежности сложных химико-технологических систем.</w:t>
      </w:r>
    </w:p>
    <w:p w14:paraId="14F498E4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 xml:space="preserve">Экспертные системы и принципы получения решения неформализованных задач в химии и химической технологии. </w:t>
      </w:r>
    </w:p>
    <w:p w14:paraId="7DBE1BFD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8869AA">
        <w:rPr>
          <w:color w:val="000000"/>
          <w:sz w:val="28"/>
          <w:szCs w:val="28"/>
          <w:lang w:eastAsia="en-US"/>
        </w:rPr>
        <w:t>Автоматизированные информационные системы химических предприятий и их интеграция.</w:t>
      </w:r>
    </w:p>
    <w:p w14:paraId="0144A64F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8869AA">
        <w:rPr>
          <w:bCs/>
          <w:sz w:val="28"/>
          <w:szCs w:val="28"/>
          <w:lang w:eastAsia="en-US"/>
        </w:rPr>
        <w:t>Процесс автоматизированного обучения,</w:t>
      </w:r>
      <w:bookmarkStart w:id="0" w:name="_GoBack"/>
      <w:bookmarkEnd w:id="0"/>
      <w:r w:rsidRPr="008869AA">
        <w:rPr>
          <w:bCs/>
          <w:sz w:val="28"/>
          <w:szCs w:val="28"/>
          <w:lang w:eastAsia="en-US"/>
        </w:rPr>
        <w:t xml:space="preserve"> его закономерности и принципы реализации.  Виртуальные лабораторные практикумы и системы удаленного доступа.</w:t>
      </w:r>
    </w:p>
    <w:p w14:paraId="4037E9BD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bCs/>
          <w:color w:val="000000"/>
          <w:sz w:val="28"/>
          <w:szCs w:val="28"/>
        </w:rPr>
        <w:t xml:space="preserve">Компьютерные системы сопровождения жизненного цикла химических производств. </w:t>
      </w:r>
    </w:p>
    <w:p w14:paraId="3C0EBCF8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>Процесс самообучения, личностного и профессионального развития. Системы управления обучением (LMS) и системы управления контентом (CMS). Их возможности для дистанционного обучения. Примеры использования в отечественных и зарубежных вузах, в том числе по дисциплинам химико-технологической направленности.</w:t>
      </w:r>
    </w:p>
    <w:p w14:paraId="76915517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rFonts w:eastAsia="TimesNewRomanPSMT"/>
          <w:sz w:val="28"/>
          <w:szCs w:val="28"/>
        </w:rPr>
      </w:pPr>
      <w:r w:rsidRPr="008869AA">
        <w:rPr>
          <w:sz w:val="28"/>
          <w:szCs w:val="28"/>
        </w:rPr>
        <w:t>Автоматизированные лабораторные информационные системы (</w:t>
      </w:r>
      <w:r w:rsidRPr="008869AA">
        <w:rPr>
          <w:sz w:val="28"/>
          <w:szCs w:val="28"/>
          <w:lang w:val="en-US"/>
        </w:rPr>
        <w:t>LIMS</w:t>
      </w:r>
      <w:r w:rsidRPr="008869AA">
        <w:rPr>
          <w:sz w:val="28"/>
          <w:szCs w:val="28"/>
        </w:rPr>
        <w:t>), их структура и функциональные возможности.</w:t>
      </w:r>
    </w:p>
    <w:p w14:paraId="407A4C24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>Интеллектуальный анализ данных (</w:t>
      </w:r>
      <w:r w:rsidRPr="008869AA">
        <w:rPr>
          <w:rFonts w:eastAsia="Calibri"/>
          <w:sz w:val="28"/>
          <w:szCs w:val="28"/>
          <w:lang w:val="en-US"/>
        </w:rPr>
        <w:t>Data</w:t>
      </w:r>
      <w:r w:rsidRPr="008869AA">
        <w:rPr>
          <w:rFonts w:eastAsia="Calibri"/>
          <w:sz w:val="28"/>
          <w:szCs w:val="28"/>
        </w:rPr>
        <w:t xml:space="preserve"> </w:t>
      </w:r>
      <w:r w:rsidRPr="008869AA">
        <w:rPr>
          <w:rFonts w:eastAsia="Calibri"/>
          <w:sz w:val="28"/>
          <w:szCs w:val="28"/>
          <w:lang w:val="en-US"/>
        </w:rPr>
        <w:t>Mining</w:t>
      </w:r>
      <w:r w:rsidRPr="008869AA">
        <w:rPr>
          <w:rFonts w:eastAsia="Calibri"/>
          <w:sz w:val="28"/>
          <w:szCs w:val="28"/>
        </w:rPr>
        <w:t xml:space="preserve">) и аналитическое исследование больших массивов информации в химии и химической технологии. </w:t>
      </w:r>
    </w:p>
    <w:p w14:paraId="0CFDC5EB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869AA">
        <w:rPr>
          <w:sz w:val="28"/>
          <w:szCs w:val="28"/>
        </w:rPr>
        <w:t>Базы данных (БД) и базы знаний (БЗ), разновидности моделей данных и знаний, данные и метаданные. Принципы функционирования БД и БЗ.</w:t>
      </w:r>
    </w:p>
    <w:p w14:paraId="7E9E74A6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 xml:space="preserve">Классификация знаний в системах искусственного интеллекта (ИИ) и моделирование мыслительных процессов креативной деятельности специалистов. </w:t>
      </w:r>
    </w:p>
    <w:p w14:paraId="6367CA37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8869AA">
        <w:rPr>
          <w:sz w:val="28"/>
          <w:szCs w:val="28"/>
        </w:rPr>
        <w:lastRenderedPageBreak/>
        <w:t>Системы автоматизированного проектирования (САПР) и принципы их функционирования.</w:t>
      </w:r>
    </w:p>
    <w:p w14:paraId="1FC5824A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>Информационные системы совместного электронного бизнеса (</w:t>
      </w:r>
      <w:r w:rsidRPr="008869AA">
        <w:rPr>
          <w:rFonts w:eastAsia="Calibri"/>
          <w:sz w:val="28"/>
          <w:szCs w:val="28"/>
          <w:lang w:val="en-US"/>
        </w:rPr>
        <w:t>CPC</w:t>
      </w:r>
      <w:r w:rsidRPr="008869AA">
        <w:rPr>
          <w:rFonts w:eastAsia="Calibri"/>
          <w:sz w:val="28"/>
          <w:szCs w:val="28"/>
        </w:rPr>
        <w:t xml:space="preserve">-системы) – Е-бизнеса и их функционирование. </w:t>
      </w:r>
    </w:p>
    <w:p w14:paraId="44D51195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bCs/>
          <w:color w:val="000000"/>
          <w:sz w:val="28"/>
          <w:szCs w:val="28"/>
        </w:rPr>
        <w:t>Информационные системы планирования ресурсами предприятия (</w:t>
      </w:r>
      <w:r w:rsidRPr="008869AA">
        <w:rPr>
          <w:rFonts w:eastAsia="Calibri"/>
          <w:bCs/>
          <w:color w:val="000000"/>
          <w:sz w:val="28"/>
          <w:szCs w:val="28"/>
          <w:lang w:val="en-US"/>
        </w:rPr>
        <w:t>ERP</w:t>
      </w:r>
      <w:r w:rsidRPr="008869AA">
        <w:rPr>
          <w:rFonts w:eastAsia="Calibri"/>
          <w:bCs/>
          <w:color w:val="000000"/>
          <w:sz w:val="28"/>
          <w:szCs w:val="28"/>
        </w:rPr>
        <w:t>-системы) и их функционирование.</w:t>
      </w:r>
    </w:p>
    <w:p w14:paraId="3D1050C7" w14:textId="553C354E" w:rsidR="008869AA" w:rsidRPr="008869AA" w:rsidRDefault="008869AA" w:rsidP="008869A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sz w:val="28"/>
          <w:szCs w:val="28"/>
        </w:rPr>
        <w:t xml:space="preserve">Фактографические базы данных пакетов моделирующих программ – симуляторов химических процессов, приложения систем баз данных и </w:t>
      </w:r>
      <w:r w:rsidRPr="008869AA">
        <w:rPr>
          <w:rFonts w:eastAsia="Calibri"/>
          <w:sz w:val="28"/>
          <w:szCs w:val="28"/>
        </w:rPr>
        <w:t>их совместное</w:t>
      </w:r>
      <w:r w:rsidRPr="008869AA">
        <w:rPr>
          <w:rFonts w:eastAsia="Calibri"/>
          <w:sz w:val="28"/>
          <w:szCs w:val="28"/>
        </w:rPr>
        <w:t xml:space="preserve"> функционирование.</w:t>
      </w:r>
    </w:p>
    <w:p w14:paraId="24D5F0FC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bCs/>
          <w:color w:val="000000"/>
          <w:sz w:val="28"/>
          <w:szCs w:val="28"/>
        </w:rPr>
        <w:t>Информационные системы интерактивной аналитической обработки данных предприятий (</w:t>
      </w:r>
      <w:r w:rsidRPr="008869AA">
        <w:rPr>
          <w:rFonts w:eastAsia="Calibri"/>
          <w:bCs/>
          <w:color w:val="000000"/>
          <w:sz w:val="28"/>
          <w:szCs w:val="28"/>
          <w:lang w:val="en-US"/>
        </w:rPr>
        <w:t>OLAP</w:t>
      </w:r>
      <w:r w:rsidRPr="008869AA">
        <w:rPr>
          <w:rFonts w:eastAsia="Calibri"/>
          <w:bCs/>
          <w:color w:val="000000"/>
          <w:sz w:val="28"/>
          <w:szCs w:val="28"/>
        </w:rPr>
        <w:t>-системы) и принципы подготовки агрегированной информации на основе больших массивов данных о производствах.</w:t>
      </w:r>
    </w:p>
    <w:p w14:paraId="3E8AC153" w14:textId="01B79341" w:rsidR="008869AA" w:rsidRPr="008869AA" w:rsidRDefault="008869AA" w:rsidP="008869A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sz w:val="28"/>
          <w:szCs w:val="28"/>
        </w:rPr>
        <w:t xml:space="preserve">Системы искусственного интеллекта (ИИ), функциональные подсистемы систем ИИ, обучение и </w:t>
      </w:r>
      <w:r w:rsidRPr="008869AA">
        <w:rPr>
          <w:rFonts w:eastAsia="Calibri"/>
          <w:sz w:val="28"/>
          <w:szCs w:val="28"/>
        </w:rPr>
        <w:t>самообучение.</w:t>
      </w:r>
    </w:p>
    <w:p w14:paraId="03015F1E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bCs/>
          <w:color w:val="000000"/>
          <w:sz w:val="28"/>
          <w:szCs w:val="28"/>
        </w:rPr>
        <w:t>Автоматизированные обучающие системы химических предприятий (АОС) и тренажеры, их структура и интеллектуальные возможности функционирования.</w:t>
      </w:r>
    </w:p>
    <w:p w14:paraId="66AAB9B8" w14:textId="77777777" w:rsidR="008869AA" w:rsidRPr="008869AA" w:rsidRDefault="008869AA" w:rsidP="008869A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8869AA">
        <w:rPr>
          <w:rFonts w:eastAsia="Calibri"/>
          <w:sz w:val="28"/>
          <w:szCs w:val="28"/>
        </w:rPr>
        <w:t>Информационные платформы для обеспечения качества продукции – от контроля процессов до решения логистических задач предприятий.</w:t>
      </w:r>
    </w:p>
    <w:p w14:paraId="3B8DC9E9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8869AA">
        <w:rPr>
          <w:sz w:val="28"/>
          <w:szCs w:val="28"/>
        </w:rPr>
        <w:t>Системы компьютерного моделирования химико-технологических процессов – симуляторы химических производств, их функциональные модули, способы хранения и обработки информации в них.</w:t>
      </w:r>
    </w:p>
    <w:p w14:paraId="4987B5B4" w14:textId="77777777" w:rsidR="008869AA" w:rsidRPr="008869AA" w:rsidRDefault="008869AA" w:rsidP="008869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869AA">
        <w:rPr>
          <w:rFonts w:eastAsia="Calibri"/>
          <w:sz w:val="28"/>
          <w:szCs w:val="28"/>
        </w:rPr>
        <w:t xml:space="preserve">Базовые направления технологий современных автоматизированных информационных систем (АИС), в том числе технологий </w:t>
      </w:r>
      <w:r w:rsidRPr="008869AA">
        <w:rPr>
          <w:rFonts w:eastAsia="Calibri"/>
          <w:sz w:val="28"/>
          <w:szCs w:val="28"/>
          <w:lang w:val="en-US"/>
        </w:rPr>
        <w:t>Web</w:t>
      </w:r>
      <w:r w:rsidRPr="008869AA">
        <w:rPr>
          <w:rFonts w:eastAsia="Calibri"/>
          <w:sz w:val="28"/>
          <w:szCs w:val="28"/>
        </w:rPr>
        <w:t>.</w:t>
      </w:r>
    </w:p>
    <w:p w14:paraId="76528DDC" w14:textId="77777777" w:rsidR="008869AA" w:rsidRPr="008869AA" w:rsidRDefault="008869AA" w:rsidP="008869AA">
      <w:pPr>
        <w:spacing w:line="360" w:lineRule="auto"/>
        <w:rPr>
          <w:i/>
          <w:sz w:val="28"/>
          <w:szCs w:val="28"/>
        </w:rPr>
      </w:pPr>
    </w:p>
    <w:p w14:paraId="40CD8AA2" w14:textId="77777777" w:rsidR="004B1259" w:rsidRPr="008869AA" w:rsidRDefault="004B1259" w:rsidP="008869AA">
      <w:pPr>
        <w:spacing w:line="360" w:lineRule="auto"/>
        <w:rPr>
          <w:sz w:val="28"/>
          <w:szCs w:val="28"/>
        </w:rPr>
      </w:pPr>
    </w:p>
    <w:sectPr w:rsidR="004B1259" w:rsidRPr="008869AA" w:rsidSect="008869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072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6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30D"/>
    <w:multiLevelType w:val="hybridMultilevel"/>
    <w:tmpl w:val="47F6F746"/>
    <w:lvl w:ilvl="0" w:tplc="EF9E10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40A29"/>
    <w:multiLevelType w:val="hybridMultilevel"/>
    <w:tmpl w:val="5C24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0A2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F87"/>
    <w:multiLevelType w:val="hybridMultilevel"/>
    <w:tmpl w:val="47F6F746"/>
    <w:lvl w:ilvl="0" w:tplc="EF9E10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002768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21F53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39AB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D6A4F"/>
    <w:multiLevelType w:val="hybridMultilevel"/>
    <w:tmpl w:val="1AB6366C"/>
    <w:lvl w:ilvl="0" w:tplc="9D00B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6971"/>
    <w:multiLevelType w:val="hybridMultilevel"/>
    <w:tmpl w:val="BE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59"/>
    <w:rsid w:val="004B1259"/>
    <w:rsid w:val="008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EE38"/>
  <w15:chartTrackingRefBased/>
  <w15:docId w15:val="{47FE261F-F88E-42C8-A661-5B282897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2</cp:revision>
  <cp:lastPrinted>2021-03-18T09:14:00Z</cp:lastPrinted>
  <dcterms:created xsi:type="dcterms:W3CDTF">2021-03-18T09:11:00Z</dcterms:created>
  <dcterms:modified xsi:type="dcterms:W3CDTF">2021-03-18T09:15:00Z</dcterms:modified>
</cp:coreProperties>
</file>